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用自己的话简洁的讲一讲《农夫和蛇》的故事；读完这个故事，你明白了什么道理？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用自己的话简洁的讲一讲《狐狸和葡萄》的故事；读完这个故事，你明白了什么道理？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A"/>
    <w:rsid w:val="000E3102"/>
    <w:rsid w:val="002E55D2"/>
    <w:rsid w:val="00611A58"/>
    <w:rsid w:val="007169BA"/>
    <w:rsid w:val="00CC203A"/>
    <w:rsid w:val="47E40292"/>
    <w:rsid w:val="498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2</TotalTime>
  <ScaleCrop>false</ScaleCrop>
  <LinksUpToDate>false</LinksUpToDate>
  <CharactersWithSpaces>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2020-02-23T09:26:00Z</dcterms:created>
  <dc:creator>婷婷 王</dc:creator>
  <cp:lastModifiedBy>璨璨·菜</cp:lastModifiedBy>
  <dcterms:modified xsi:type="dcterms:W3CDTF">2020-02-26T02:58:33Z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