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249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16</w:t>
      </w:r>
      <w:r>
        <w:rPr>
          <w:rFonts w:hint="eastAsia"/>
          <w:b/>
          <w:bCs/>
          <w:sz w:val="32"/>
          <w:szCs w:val="32"/>
        </w:rPr>
        <w:t>.《</w:t>
      </w:r>
      <w:r>
        <w:rPr>
          <w:rFonts w:hint="eastAsia"/>
          <w:b/>
          <w:bCs/>
          <w:sz w:val="32"/>
          <w:szCs w:val="32"/>
          <w:lang w:eastAsia="zh-CN"/>
        </w:rPr>
        <w:t>海上日出</w:t>
      </w:r>
      <w:r>
        <w:rPr>
          <w:rFonts w:hint="eastAsia"/>
          <w:b/>
          <w:bCs/>
          <w:sz w:val="32"/>
          <w:szCs w:val="32"/>
        </w:rPr>
        <w:t>》预学单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spacing w:line="400" w:lineRule="exact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日）</w:t>
      </w:r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我的朗读</w:t>
      </w:r>
    </w:p>
    <w:p>
      <w:pPr>
        <w:numPr>
          <w:ilvl w:val="0"/>
          <w:numId w:val="1"/>
        </w:num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生字词我会读</w:t>
      </w:r>
    </w:p>
    <w:p>
      <w:pPr>
        <w:spacing w:line="48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画出课文中的生字词读，注意读准平舌音“紫”，翘舌音“刹 ”等。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在班级平台（微信群、qq群……）秀秀我的朗读。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*夸一夸字正腔圆的同伴，别忘了给进步的同学点个赞。</w:t>
      </w:r>
    </w:p>
    <w:p>
      <w:p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2.课文我会读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朗读课文，我要在班级平台（微信群、qq群……）秀一秀我的朗读。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*夸一夸朗读正确、流利的同伴，别忘了给进步的同学点个赞。 </w:t>
      </w:r>
    </w:p>
    <w:p>
      <w:pPr>
        <w:spacing w:line="48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“扩 烂 镶 仅”左窄右宽，“范 努 替 紫”上下结构，其中“范”上窄下宽结构。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“镶”左窄右宽，注意笔画较多，注意笔画的穿插避让，右边的部分要写得扁一些。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“紫”上下结构，注意把字写得扁一些，上面是个“此”字。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spacing w:line="480" w:lineRule="auto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202639"/>
    <w:rsid w:val="00436AD3"/>
    <w:rsid w:val="0063244D"/>
    <w:rsid w:val="1FFF6571"/>
    <w:rsid w:val="2EE4703F"/>
    <w:rsid w:val="3BF510AF"/>
    <w:rsid w:val="45290925"/>
    <w:rsid w:val="63C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2020-04-08T02:43:02Z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